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6"/>
      </w:tblGrid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6E1518">
            <w:pPr>
              <w:pStyle w:val="a4"/>
              <w:ind w:firstLine="709"/>
            </w:pPr>
            <w:r>
              <w:t>осуществления технологического присоединения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6E1518">
            <w:pPr>
              <w:pStyle w:val="a4"/>
              <w:ind w:firstLine="709"/>
            </w:pPr>
            <w:r>
              <w:t>оказания услуг по передаче электрической энергии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6E1518">
            <w:pPr>
              <w:pStyle w:val="a4"/>
              <w:ind w:firstLine="709"/>
            </w:pPr>
            <w:r>
              <w:t>организации учета электрической энергии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6E1518">
            <w:pPr>
              <w:pStyle w:val="a4"/>
              <w:ind w:firstLine="709"/>
            </w:pPr>
            <w:r>
              <w:t>обслуживания потребителей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6E1518">
            <w:pPr>
              <w:pStyle w:val="a4"/>
              <w:ind w:firstLine="709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 xml:space="preserve">Прием показаний приборов учета электрической энергии в случаях, предусмотренных </w:t>
            </w:r>
            <w:hyperlink r:id="rId4" w:history="1">
              <w:r>
                <w:rPr>
                  <w:rStyle w:val="a3"/>
                </w:rPr>
                <w:t>Основными положениями</w:t>
              </w:r>
            </w:hyperlink>
            <w:r>
              <w:t xml:space="preserve"> функционирования розничных рынков электрической энергии, утвержденными </w:t>
            </w:r>
            <w:hyperlink r:id="rId5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4 мая 2012 г. N 442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 xml:space="preserve">Прием, регистрация, обработка входящих вызовов потребителей с сообщением о бездоговорном и </w:t>
            </w:r>
            <w:proofErr w:type="spellStart"/>
            <w:r>
              <w:t>безучетном</w:t>
            </w:r>
            <w:proofErr w:type="spellEnd"/>
            <w:r>
              <w:t xml:space="preserve">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 с сообщением о прекращения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 xml:space="preserve">Осуществление исходящих вызовов для ответа потребителям на обращения, на которые не было </w:t>
            </w:r>
            <w:bookmarkStart w:id="0" w:name="_GoBack"/>
            <w:bookmarkEnd w:id="0"/>
            <w:r>
              <w:t>возможности предоставить ответ непосредственно при поступлении обращения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6E1518" w:rsidTr="00347EA5">
        <w:tblPrEx>
          <w:tblCellMar>
            <w:top w:w="0" w:type="dxa"/>
            <w:bottom w:w="0" w:type="dxa"/>
          </w:tblCellMar>
        </w:tblPrEx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18" w:rsidRDefault="006E1518" w:rsidP="00347EA5">
            <w:pPr>
              <w:pStyle w:val="a4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B70B82" w:rsidRDefault="00B70B82"/>
    <w:sectPr w:rsidR="00B7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F"/>
    <w:rsid w:val="0001474F"/>
    <w:rsid w:val="006E1518"/>
    <w:rsid w:val="00B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BF0-8B68-4C56-B44E-DC14BFD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E151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6E151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183216/0" TargetMode="External"/><Relationship Id="rId4" Type="http://schemas.openxmlformats.org/officeDocument/2006/relationships/hyperlink" Target="http://internet.garant.ru/document/redirect/7018321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Коробейникова Анастасия Сергеевна</cp:lastModifiedBy>
  <cp:revision>2</cp:revision>
  <dcterms:created xsi:type="dcterms:W3CDTF">2021-04-08T08:33:00Z</dcterms:created>
  <dcterms:modified xsi:type="dcterms:W3CDTF">2021-04-08T08:36:00Z</dcterms:modified>
</cp:coreProperties>
</file>